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7045960" cy="47720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772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8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8"/>
                </w:rPr>
                <w:t>FURPHY THOMAS W</w:t>
              </w:r>
            </w:hyperlink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REGENCY CENTERS CORP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REG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2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05/06/2026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REGENCY CENTERS CORPORATION</w:t>
            </w:r>
          </w:p>
        </w:tc>
        <w:tc>
          <w:tcPr>
            <w:tcW w:w="2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ONE INDEPENDENT DRIVE SUITE 1300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1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JACKSONVILLE FL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32202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5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2,150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05/06/2026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2,150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2,150</w:t>
            </w: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Grant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Shares vest 100% on May 6, 2027.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/s/Michael R. Herman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05/08/2026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1140" w:type="dxa"/>
            <w:vAlign w:val="bottom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Attorney-in-Fact</w:t>
            </w:r>
          </w:p>
        </w:tc>
        <w:tc>
          <w:tcPr>
            <w:tcW w:w="10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11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774266" TargetMode="External"/><Relationship Id="rId14" Type="http://schemas.openxmlformats.org/officeDocument/2006/relationships/hyperlink" Target="http://www.sec.gov/cgi-bin/browse-edgar?action=getcompany&amp;CIK=000091060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2026-05-08T11:18:03Z</dcterms:created>
  <dcterms:modified xsi:type="dcterms:W3CDTF">2026-05-08T11:18:03Z</dcterms:modified>
</cp:coreProperties>
</file>