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REGENCY CENTERS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758849103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758849103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PRINCIPAL GLOBAL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1,435,404.00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1,435,404.00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1,435,404.00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758849103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PRINCIPAL REAL ESTATE INVESTORS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7,379,281.00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7,379,281.00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7,379,281.00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REGENCY CENTERS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INDEPENDENT DRIVE, SUITE 114, JACKSONVILLE, FLORIDA 32202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2280"/>
        <w:spacing w:after="0" w:line="286" w:lineRule="auto"/>
        <w:rPr>
          <w:sz w:val="20"/>
          <w:szCs w:val="20"/>
          <w:color w:val="auto"/>
        </w:rPr>
      </w:pPr>
      <w:r>
        <w:rPr>
          <w:rFonts w:ascii="Times New Roman" w:cs="Times New Roman" w:eastAsia="Times New Roman" w:hAnsi="Times New Roman"/>
          <w:sz w:val="22"/>
          <w:szCs w:val="22"/>
          <w:color w:val="auto"/>
        </w:rPr>
        <w:t>PRINCIPAL GLOBAL INVESTORS PRINCIPAL REAL ESTATE INVESTORS LLC Address or principal business office or, if none, residence:</w:t>
      </w:r>
    </w:p>
    <w:p>
      <w:pPr>
        <w:spacing w:after="0" w:line="156" w:lineRule="exact"/>
        <w:rPr>
          <w:sz w:val="20"/>
          <w:szCs w:val="20"/>
          <w:color w:val="auto"/>
        </w:rPr>
      </w:pPr>
    </w:p>
    <w:p>
      <w:pPr>
        <w:ind w:left="9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PRINCIPAL GLOBAL INVESTORS 711 HIGH STREET DES MOINES, Iowa 50392-0300 PRINCIPAL REAL ESTATE INVESTORS, LLC 711 HIGH STREET DES MOINES, Iowa 50392-0300</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80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PRINCIPAL GLOBAL INVESTORS - DELAWARE PRINCIPAL REAL ESTATE INVESTORS LLC - DELAWARE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$0.01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758849103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3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8,814,685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0760"/>
          </w:cols>
          <w:pgMar w:left="360" w:top="126" w:right="77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PRINCIPAL GLOBAL INVESTORS - 0 PRINCIPAL REAL ESTATE INVESTORS LLC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PRINCIPAL GLOBAL INVESTORS - 1,435,404 PRINCIPAL REAL ESTATE INVESTORS LLC - 7,379,281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PRINCIPAL GLOBAL INVESTORS - 0 PRINCIPAL REAL ESTATE INVESTORS LLC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PRINCIPAL GLOBAL INVESTORS - 1,435,404 PRINCIPAL REAL ESTATE INVESTORS LLC - 7,379,281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PRINCIPAL GLOBAL INVESTORS</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 Markham Penrod</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Chief Compliance Officer - North America,</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Principal Asset Management</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11/04/2025</w:t>
      </w:r>
    </w:p>
    <w:p>
      <w:pPr>
        <w:spacing w:after="0" w:line="15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PRINCIPAL REAL ESTATE INVESTORS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 Markham Penrod</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Chief Compliance Officer - North America,</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Principal Asset Management</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This statement is filed by Principal Global Investors LLC and Principal Real Estate Investors LLC jointly pursuant to a Joint Filing Agreement, which is filed with this Schedule 13G as Exhibit 99.1.</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2025-11-06T10:38:43Z</dcterms:created>
  <dcterms:modified xsi:type="dcterms:W3CDTF">2025-11-06T10:38:43Z</dcterms:modified>
</cp:coreProperties>
</file>