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21, 2025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44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2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jc w:val="center"/>
              <w:ind w:right="509"/>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44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4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Report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2025, Regency Centers Corporation (the "Company") issued a press release announcing the publication of its 2024 Corporate Responsibility Report (the “CR Report”) and a copy of this press release is filed as Exhibit 99.1 to this report. The CR Report is accessible through the Corporate Responsibility section of the Company's website at www.regencycenters.com/corporate-responsibility.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8.01 and Item 9.01, including Exhibit 99.1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Press release dated 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70"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21, 2025</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21, 2025</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300" w:type="dxa"/>
            <w:vAlign w:val="bottom"/>
          </w:tcPr>
          <w:p>
            <w:pPr>
              <w:spacing w:after="0"/>
              <w:rPr>
                <w:sz w:val="24"/>
                <w:szCs w:val="2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color w:val="auto"/>
          <w:shd w:val="clear" w:color="auto" w:fill="3A3430"/>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45920" cy="951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28"/>
          <w:szCs w:val="28"/>
          <w:color w:val="auto"/>
          <w:shd w:val="clear" w:color="auto" w:fill="3A3430"/>
        </w:rPr>
        <w:t>NEWS RELEASE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For immediate release</w:t>
      </w:r>
    </w:p>
    <w:p>
      <w:pPr>
        <w:spacing w:after="0" w:line="268"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3A3430"/>
        </w:rPr>
        <w:t>Kathryn McKie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904 598 7348</w:t>
      </w:r>
    </w:p>
    <w:p>
      <w:pPr>
        <w:spacing w:after="0" w:line="36" w:lineRule="exact"/>
        <w:rPr>
          <w:sz w:val="20"/>
          <w:szCs w:val="20"/>
          <w:color w:val="auto"/>
        </w:rPr>
      </w:pPr>
    </w:p>
    <w:p>
      <w:pPr>
        <w:ind w:left="8040"/>
        <w:spacing w:after="0"/>
        <w:rPr>
          <w:sz w:val="20"/>
          <w:szCs w:val="20"/>
          <w:color w:val="auto"/>
        </w:rPr>
      </w:pPr>
      <w:r>
        <w:rPr>
          <w:rFonts w:ascii="Arial" w:cs="Arial" w:eastAsia="Arial" w:hAnsi="Arial"/>
          <w:sz w:val="18"/>
          <w:szCs w:val="18"/>
          <w:color w:val="3A3430"/>
        </w:rPr>
        <w:t>KathrynMcKie@RegencyCenters.com</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Regency Centers Releases 2024 Corporate Responsibility and TCFD Reports</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shd w:val="clear" w:color="auto" w:fill="222222"/>
        </w:rPr>
        <w:t xml:space="preserve">JACKSONVILLE, Fla. </w:t>
      </w:r>
      <w:r>
        <w:rPr>
          <w:rFonts w:ascii="Arial" w:cs="Arial" w:eastAsia="Arial" w:hAnsi="Arial"/>
          <w:sz w:val="19"/>
          <w:szCs w:val="19"/>
          <w:color w:val="222222"/>
        </w:rPr>
        <w:t>(May 21, 2025) – Regency Centers Corporation (“Regency”, “Regency Centers” or the “Company”)</w:t>
      </w:r>
      <w:r>
        <w:rPr>
          <w:rFonts w:ascii="Arial" w:cs="Arial" w:eastAsia="Arial" w:hAnsi="Arial"/>
          <w:sz w:val="19"/>
          <w:szCs w:val="19"/>
          <w:color w:val="auto"/>
          <w:shd w:val="clear" w:color="auto" w:fill="222222"/>
        </w:rPr>
        <w:t xml:space="preserve"> </w:t>
      </w:r>
      <w:r>
        <w:rPr>
          <w:rFonts w:ascii="Arial" w:cs="Arial" w:eastAsia="Arial" w:hAnsi="Arial"/>
          <w:sz w:val="19"/>
          <w:szCs w:val="19"/>
          <w:color w:val="222222"/>
        </w:rPr>
        <w:t xml:space="preserve">(Nasdaq:REG) today released its 2024 Corporate Responsibility Report and Task Force on Climate-Related Financial Disclosures (“TCFD”)-aligned Climate Risk Report. These two annual reports highlight Regency's ongoing corporate responsibility commitments and provide transparency into its approach to climate-related risks and opportunities. Both reports can be found on the </w:t>
      </w:r>
      <w:r>
        <w:rPr>
          <w:rFonts w:ascii="Arial" w:cs="Arial" w:eastAsia="Arial" w:hAnsi="Arial"/>
          <w:sz w:val="19"/>
          <w:szCs w:val="19"/>
          <w:color w:val="000000"/>
        </w:rPr>
        <w:t>Corporate Responsibility page of Regency’s website.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222222"/>
        </w:rPr>
        <w:t>“The guiding principles behind Regency's Corporate Responsibility program are deeply embedded within our core values and shape how we do business,” said Lisa Palmer, President and Chief Executive Officer. “The embodiment of these principles throughout our organization is crucial to our strategy for driving sustainable growth and building long-term value for our shareholders, while positively impacting the communities we serve."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222222"/>
        </w:rPr>
        <w:t>Our 2024 Corporate Responsibility Report highlights recent awards, recognition, and notable achievements, including:</w:t>
      </w:r>
    </w:p>
    <w:p>
      <w:pPr>
        <w:spacing w:after="0" w:line="20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Achieved record-high Employee Engagement score of 88% for the second consecutive year</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Received the Healthiest Companies Award from the First Coast Workplace Wellness Council for the 16th consecutive year</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Included in the Bloomberg Gender-Equality Index</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Together with its employees, contributed approximately $1.8 million to charitable causes</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Employees volunteered 2,000+ hours to local communities</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Ranked on Newsweek’s Most Responsible Companies List</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Achieved the highest score of “1” in ISS’ Governance &amp; Environmental QualityScore categories</w:t>
      </w:r>
    </w:p>
    <w:p>
      <w:pPr>
        <w:spacing w:after="0" w:line="188" w:lineRule="exact"/>
        <w:rPr>
          <w:rFonts w:ascii="Times New Roman" w:cs="Times New Roman" w:eastAsia="Times New Roman" w:hAnsi="Times New Roman"/>
          <w:sz w:val="20"/>
          <w:szCs w:val="20"/>
          <w:color w:val="222222"/>
        </w:rPr>
      </w:pPr>
    </w:p>
    <w:p>
      <w:pPr>
        <w:ind w:left="380" w:hanging="372"/>
        <w:spacing w:after="0" w:line="252" w:lineRule="auto"/>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Significant progress toward our 2030 Scope 1 and 2 greenhouse gas emissions (GHG) reduction target, with a cumulative reduction of 23% from the 2019 baseline year</w:t>
      </w:r>
    </w:p>
    <w:p>
      <w:pPr>
        <w:spacing w:after="0" w:line="69"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Exceeded our prior 2030 goals for onsite renewable energy and water reduction</w:t>
      </w: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222222"/>
        </w:rPr>
        <w:t>Regency's 2024 TCFD Report was issued as part of the Company's ongoing efforts to enhance its communication relating to climate-related risks and opportunities. This approach supports the integration of climate considerations into the Company's business strategy and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color w:val="auto"/>
          <w:shd w:val="clear" w:color="auto" w:fill="3A3430"/>
        </w:rPr>
        <w:t>Exhibit 99.1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About Regency Centers Corporation (Nasdaq: REG)</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Forward-Looking Statements</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Certain statements in this document and the referenced 2024 Corporate Responsibility Report and TCFD-aligned Climate Risk Report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operations are subject to a number of risks and uncertainties including, but not limited to, those risk factors described in our SEC filings, including, without limitation, our Annual Report on Form 10-K for the year ended December 31, 2024 under Item 1A, as supplemented by the discussion in Item 1A of Part II of our Quarterly Report on Form 10-Q for the quarterly period ended March 31, 2025. When considering an investment in our securities, you should carefully read and consider these risks, together with all other information in our Annual Reports on Form 10-K, Quarterly Reports on Form 10-Q and our other filings with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Kathryn McKie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904 598 7348</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KathrynMcKie@RegencyCenters.com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2025-05-21T07:24:46Z</dcterms:created>
  <dcterms:modified xsi:type="dcterms:W3CDTF">2025-05-21T07:24:46Z</dcterms:modified>
</cp:coreProperties>
</file>